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79A223" w14:textId="77777777" w:rsidR="00E8190C" w:rsidRPr="00343BD1" w:rsidRDefault="00E8190C" w:rsidP="00E8190C">
      <w:pPr>
        <w:jc w:val="center"/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INDEX OF </w:t>
      </w:r>
      <w:r>
        <w:rPr>
          <w:rFonts w:ascii="Calibri" w:hAnsi="Calibri"/>
          <w:sz w:val="22"/>
          <w:szCs w:val="22"/>
        </w:rPr>
        <w:t>MOTION</w:t>
      </w:r>
      <w:r w:rsidRPr="00343BD1">
        <w:rPr>
          <w:rFonts w:ascii="Calibri" w:hAnsi="Calibri"/>
          <w:sz w:val="22"/>
          <w:szCs w:val="22"/>
        </w:rPr>
        <w:t>S</w:t>
      </w:r>
    </w:p>
    <w:p w14:paraId="7E4DF4A6" w14:textId="77777777" w:rsidR="00E8190C" w:rsidRPr="00343BD1" w:rsidRDefault="00E8190C" w:rsidP="00E8190C">
      <w:pPr>
        <w:rPr>
          <w:rFonts w:ascii="Calibri" w:hAnsi="Calibri"/>
          <w:sz w:val="22"/>
          <w:szCs w:val="22"/>
        </w:rPr>
      </w:pPr>
    </w:p>
    <w:p w14:paraId="0FAF7FA4" w14:textId="77777777" w:rsidR="00E8190C" w:rsidRPr="00343BD1" w:rsidRDefault="00E8190C" w:rsidP="00E8190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</w:t>
      </w:r>
      <w:r w:rsidRPr="00343BD1">
        <w:rPr>
          <w:rFonts w:ascii="Calibri" w:hAnsi="Calibri"/>
          <w:sz w:val="22"/>
          <w:szCs w:val="22"/>
        </w:rPr>
        <w:t xml:space="preserve">#1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Procedural</w:t>
      </w:r>
      <w:r>
        <w:rPr>
          <w:rFonts w:ascii="Calibri" w:hAnsi="Calibri"/>
          <w:sz w:val="22"/>
          <w:szCs w:val="22"/>
        </w:rPr>
        <w:t>.</w:t>
      </w:r>
    </w:p>
    <w:p w14:paraId="5AC06974" w14:textId="77777777" w:rsidR="00E8190C" w:rsidRPr="00343BD1" w:rsidRDefault="00E8190C" w:rsidP="00E8190C"/>
    <w:p w14:paraId="229A6DCB" w14:textId="77777777" w:rsidR="00A143BD" w:rsidRDefault="00E8190C" w:rsidP="00E8190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Motion</w:t>
      </w:r>
      <w:r w:rsidRPr="00343BD1">
        <w:rPr>
          <w:rFonts w:ascii="Calibri" w:hAnsi="Calibri"/>
          <w:sz w:val="22"/>
          <w:szCs w:val="22"/>
        </w:rPr>
        <w:t xml:space="preserve"> #2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Speaking Rights</w:t>
      </w:r>
    </w:p>
    <w:p w14:paraId="1972D8BE" w14:textId="77777777" w:rsidR="00E8190C" w:rsidRDefault="00E8190C" w:rsidP="00E8190C">
      <w:pPr>
        <w:rPr>
          <w:rFonts w:ascii="Calibri" w:hAnsi="Calibri"/>
          <w:sz w:val="22"/>
          <w:szCs w:val="22"/>
        </w:rPr>
      </w:pPr>
    </w:p>
    <w:p w14:paraId="65F1BC40" w14:textId="77777777" w:rsidR="00E8190C" w:rsidRDefault="00E8190C" w:rsidP="00E8190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</w:t>
      </w:r>
      <w:r w:rsidRPr="00343BD1">
        <w:rPr>
          <w:rFonts w:ascii="Calibri" w:hAnsi="Calibri"/>
          <w:sz w:val="22"/>
          <w:szCs w:val="22"/>
        </w:rPr>
        <w:t>#</w:t>
      </w:r>
      <w:r>
        <w:rPr>
          <w:rFonts w:ascii="Calibri" w:hAnsi="Calibri"/>
          <w:sz w:val="22"/>
          <w:szCs w:val="22"/>
        </w:rPr>
        <w:t>3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Reports and Accounts</w:t>
      </w:r>
    </w:p>
    <w:p w14:paraId="05CFCB2E" w14:textId="77777777" w:rsidR="00E8190C" w:rsidRDefault="00E8190C" w:rsidP="00E8190C">
      <w:pPr>
        <w:rPr>
          <w:rFonts w:ascii="Calibri" w:hAnsi="Calibri"/>
          <w:sz w:val="22"/>
          <w:szCs w:val="22"/>
        </w:rPr>
      </w:pPr>
    </w:p>
    <w:p w14:paraId="0FB254B8" w14:textId="77777777" w:rsidR="00E8190C" w:rsidRDefault="00E8190C" w:rsidP="00E8190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</w:t>
      </w:r>
      <w:r w:rsidRPr="00343BD1">
        <w:rPr>
          <w:rFonts w:ascii="Calibri" w:hAnsi="Calibri"/>
          <w:sz w:val="22"/>
          <w:szCs w:val="22"/>
        </w:rPr>
        <w:t>#</w:t>
      </w:r>
      <w:r>
        <w:rPr>
          <w:rFonts w:ascii="Calibri" w:hAnsi="Calibri"/>
          <w:sz w:val="22"/>
          <w:szCs w:val="22"/>
        </w:rPr>
        <w:t>4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A Way Forward</w:t>
      </w:r>
    </w:p>
    <w:p w14:paraId="4768C261" w14:textId="77777777" w:rsidR="00E8190C" w:rsidRDefault="00E8190C" w:rsidP="00E8190C">
      <w:pPr>
        <w:rPr>
          <w:rFonts w:ascii="Calibri" w:hAnsi="Calibri"/>
          <w:sz w:val="22"/>
          <w:szCs w:val="22"/>
        </w:rPr>
      </w:pPr>
    </w:p>
    <w:p w14:paraId="18F5CB2C" w14:textId="77777777" w:rsidR="00E8190C" w:rsidRDefault="00E8190C" w:rsidP="00E8190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</w:t>
      </w:r>
      <w:r w:rsidRPr="00343BD1">
        <w:rPr>
          <w:rFonts w:ascii="Calibri" w:hAnsi="Calibri"/>
          <w:sz w:val="22"/>
          <w:szCs w:val="22"/>
        </w:rPr>
        <w:t>#</w:t>
      </w:r>
      <w:r>
        <w:rPr>
          <w:rFonts w:ascii="Calibri" w:hAnsi="Calibri"/>
          <w:sz w:val="22"/>
          <w:szCs w:val="22"/>
        </w:rPr>
        <w:t>5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Motion 30 A Way Forward Report (Christchurch Synod)</w:t>
      </w:r>
    </w:p>
    <w:p w14:paraId="288018D9" w14:textId="77777777" w:rsidR="00E8190C" w:rsidRDefault="00E8190C" w:rsidP="00E8190C">
      <w:pPr>
        <w:rPr>
          <w:rFonts w:ascii="Calibri" w:hAnsi="Calibri"/>
          <w:sz w:val="22"/>
          <w:szCs w:val="22"/>
        </w:rPr>
      </w:pPr>
    </w:p>
    <w:p w14:paraId="554609B5" w14:textId="77777777" w:rsidR="00E8190C" w:rsidRDefault="00E8190C" w:rsidP="00E8190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</w:t>
      </w:r>
      <w:r w:rsidRPr="00343BD1">
        <w:rPr>
          <w:rFonts w:ascii="Calibri" w:hAnsi="Calibri"/>
          <w:sz w:val="22"/>
          <w:szCs w:val="22"/>
        </w:rPr>
        <w:t>#</w:t>
      </w:r>
      <w:r>
        <w:rPr>
          <w:rFonts w:ascii="Calibri" w:hAnsi="Calibri"/>
          <w:sz w:val="22"/>
          <w:szCs w:val="22"/>
        </w:rPr>
        <w:t>6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Moratorium on General Synod Motion 30 (Nelson Synod)</w:t>
      </w:r>
      <w:r w:rsidRPr="00E8190C">
        <w:rPr>
          <w:rFonts w:ascii="Calibri" w:hAnsi="Calibri"/>
          <w:sz w:val="22"/>
          <w:szCs w:val="22"/>
        </w:rPr>
        <w:t xml:space="preserve"> </w:t>
      </w:r>
    </w:p>
    <w:p w14:paraId="7AEF4C87" w14:textId="77777777" w:rsidR="00E8190C" w:rsidRDefault="00E8190C" w:rsidP="00E8190C">
      <w:pPr>
        <w:rPr>
          <w:rFonts w:ascii="Calibri" w:hAnsi="Calibri"/>
          <w:sz w:val="22"/>
          <w:szCs w:val="22"/>
        </w:rPr>
      </w:pPr>
    </w:p>
    <w:p w14:paraId="4957C6D6" w14:textId="77777777" w:rsidR="00E8190C" w:rsidRDefault="00E8190C" w:rsidP="00E8190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</w:t>
      </w:r>
      <w:r w:rsidRPr="00343BD1">
        <w:rPr>
          <w:rFonts w:ascii="Calibri" w:hAnsi="Calibri"/>
          <w:sz w:val="22"/>
          <w:szCs w:val="22"/>
        </w:rPr>
        <w:t>#</w:t>
      </w:r>
      <w:r>
        <w:rPr>
          <w:rFonts w:ascii="Calibri" w:hAnsi="Calibri"/>
          <w:sz w:val="22"/>
          <w:szCs w:val="22"/>
        </w:rPr>
        <w:t>7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Standing Resolutions</w:t>
      </w:r>
      <w:r w:rsidRPr="00E8190C">
        <w:rPr>
          <w:rFonts w:ascii="Calibri" w:hAnsi="Calibri"/>
          <w:sz w:val="22"/>
          <w:szCs w:val="22"/>
        </w:rPr>
        <w:t xml:space="preserve"> </w:t>
      </w:r>
    </w:p>
    <w:p w14:paraId="4773D9E1" w14:textId="77777777" w:rsidR="00E8190C" w:rsidRDefault="00E8190C" w:rsidP="00E8190C">
      <w:pPr>
        <w:rPr>
          <w:rFonts w:ascii="Calibri" w:hAnsi="Calibri"/>
          <w:sz w:val="22"/>
          <w:szCs w:val="22"/>
        </w:rPr>
      </w:pPr>
    </w:p>
    <w:p w14:paraId="427A7A49" w14:textId="77777777" w:rsidR="00E8190C" w:rsidRDefault="00E8190C" w:rsidP="00E8190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</w:t>
      </w:r>
      <w:r w:rsidRPr="00343BD1">
        <w:rPr>
          <w:rFonts w:ascii="Calibri" w:hAnsi="Calibri"/>
          <w:sz w:val="22"/>
          <w:szCs w:val="22"/>
        </w:rPr>
        <w:t>#</w:t>
      </w:r>
      <w:r>
        <w:rPr>
          <w:rFonts w:ascii="Calibri" w:hAnsi="Calibri"/>
          <w:sz w:val="22"/>
          <w:szCs w:val="22"/>
        </w:rPr>
        <w:t>8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Representation of Women (CAWS)</w:t>
      </w:r>
      <w:r w:rsidRPr="00E8190C">
        <w:rPr>
          <w:rFonts w:ascii="Calibri" w:hAnsi="Calibri"/>
          <w:sz w:val="22"/>
          <w:szCs w:val="22"/>
        </w:rPr>
        <w:t xml:space="preserve"> </w:t>
      </w:r>
    </w:p>
    <w:p w14:paraId="6FB20B6C" w14:textId="77777777" w:rsidR="00E8190C" w:rsidRDefault="00E8190C" w:rsidP="00E8190C">
      <w:pPr>
        <w:rPr>
          <w:rFonts w:ascii="Calibri" w:hAnsi="Calibri"/>
          <w:sz w:val="22"/>
          <w:szCs w:val="22"/>
        </w:rPr>
      </w:pPr>
    </w:p>
    <w:p w14:paraId="1C6D2453" w14:textId="77777777" w:rsidR="00E8190C" w:rsidRDefault="00E8190C" w:rsidP="00E8190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</w:t>
      </w:r>
      <w:r w:rsidRPr="00343BD1">
        <w:rPr>
          <w:rFonts w:ascii="Calibri" w:hAnsi="Calibri"/>
          <w:sz w:val="22"/>
          <w:szCs w:val="22"/>
        </w:rPr>
        <w:t>#</w:t>
      </w:r>
      <w:r>
        <w:rPr>
          <w:rFonts w:ascii="Calibri" w:hAnsi="Calibri"/>
          <w:sz w:val="22"/>
          <w:szCs w:val="22"/>
        </w:rPr>
        <w:t>9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Ordained Ministry Guidelines Package</w:t>
      </w:r>
      <w:r w:rsidRPr="00E8190C">
        <w:rPr>
          <w:rFonts w:ascii="Calibri" w:hAnsi="Calibri"/>
          <w:sz w:val="22"/>
          <w:szCs w:val="22"/>
        </w:rPr>
        <w:t xml:space="preserve"> </w:t>
      </w:r>
    </w:p>
    <w:p w14:paraId="221741D2" w14:textId="77777777" w:rsidR="00E8190C" w:rsidRDefault="00E8190C" w:rsidP="00E8190C">
      <w:pPr>
        <w:rPr>
          <w:rFonts w:ascii="Calibri" w:hAnsi="Calibri"/>
          <w:sz w:val="22"/>
          <w:szCs w:val="22"/>
        </w:rPr>
      </w:pPr>
    </w:p>
    <w:p w14:paraId="7144DB92" w14:textId="77777777" w:rsidR="00E8190C" w:rsidRDefault="00E8190C" w:rsidP="00E8190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</w:t>
      </w:r>
      <w:r w:rsidRPr="00343BD1">
        <w:rPr>
          <w:rFonts w:ascii="Calibri" w:hAnsi="Calibri"/>
          <w:sz w:val="22"/>
          <w:szCs w:val="22"/>
        </w:rPr>
        <w:t>#</w:t>
      </w:r>
      <w:r>
        <w:rPr>
          <w:rFonts w:ascii="Calibri" w:hAnsi="Calibri"/>
          <w:sz w:val="22"/>
          <w:szCs w:val="22"/>
        </w:rPr>
        <w:t>10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Safety Policy Guidelines</w:t>
      </w:r>
      <w:r w:rsidRPr="00E8190C">
        <w:rPr>
          <w:rFonts w:ascii="Calibri" w:hAnsi="Calibri"/>
          <w:sz w:val="22"/>
          <w:szCs w:val="22"/>
        </w:rPr>
        <w:t xml:space="preserve"> </w:t>
      </w:r>
    </w:p>
    <w:p w14:paraId="79A85869" w14:textId="77777777" w:rsidR="00E8190C" w:rsidRDefault="00E8190C" w:rsidP="00E8190C">
      <w:pPr>
        <w:rPr>
          <w:rFonts w:ascii="Calibri" w:hAnsi="Calibri"/>
          <w:sz w:val="22"/>
          <w:szCs w:val="22"/>
        </w:rPr>
      </w:pPr>
    </w:p>
    <w:p w14:paraId="4A54B565" w14:textId="77777777" w:rsidR="00E8190C" w:rsidRDefault="00E8190C" w:rsidP="00E8190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</w:t>
      </w:r>
      <w:r w:rsidRPr="00343BD1">
        <w:rPr>
          <w:rFonts w:ascii="Calibri" w:hAnsi="Calibri"/>
          <w:sz w:val="22"/>
          <w:szCs w:val="22"/>
        </w:rPr>
        <w:t>#</w:t>
      </w:r>
      <w:r>
        <w:rPr>
          <w:rFonts w:ascii="Calibri" w:hAnsi="Calibri"/>
          <w:sz w:val="22"/>
          <w:szCs w:val="22"/>
        </w:rPr>
        <w:t>11</w:t>
      </w:r>
      <w:r w:rsidRPr="00E8190C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Fossil Fuel Divestment and Reinvestment</w:t>
      </w:r>
    </w:p>
    <w:p w14:paraId="2EBFCA45" w14:textId="77777777" w:rsidR="00E8190C" w:rsidRDefault="00E8190C" w:rsidP="00E8190C">
      <w:pPr>
        <w:rPr>
          <w:rFonts w:ascii="Calibri" w:hAnsi="Calibri"/>
          <w:sz w:val="22"/>
          <w:szCs w:val="22"/>
        </w:rPr>
      </w:pPr>
    </w:p>
    <w:p w14:paraId="0EBF8619" w14:textId="77777777" w:rsidR="00E8190C" w:rsidRDefault="00E8190C" w:rsidP="00E8190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</w:t>
      </w:r>
      <w:r w:rsidRPr="00343BD1">
        <w:rPr>
          <w:rFonts w:ascii="Calibri" w:hAnsi="Calibri"/>
          <w:sz w:val="22"/>
          <w:szCs w:val="22"/>
        </w:rPr>
        <w:t>#</w:t>
      </w:r>
      <w:r>
        <w:rPr>
          <w:rFonts w:ascii="Calibri" w:hAnsi="Calibri"/>
          <w:sz w:val="22"/>
          <w:szCs w:val="22"/>
        </w:rPr>
        <w:t>12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Climate Change (Christchurch Synod)</w:t>
      </w:r>
      <w:r w:rsidRPr="00E8190C">
        <w:rPr>
          <w:rFonts w:ascii="Calibri" w:hAnsi="Calibri"/>
          <w:sz w:val="22"/>
          <w:szCs w:val="22"/>
        </w:rPr>
        <w:t xml:space="preserve"> </w:t>
      </w:r>
    </w:p>
    <w:p w14:paraId="64881611" w14:textId="77777777" w:rsidR="00E8190C" w:rsidRDefault="00E8190C" w:rsidP="00E8190C">
      <w:pPr>
        <w:rPr>
          <w:rFonts w:ascii="Calibri" w:hAnsi="Calibri"/>
          <w:sz w:val="22"/>
          <w:szCs w:val="22"/>
        </w:rPr>
      </w:pPr>
    </w:p>
    <w:p w14:paraId="53C371BA" w14:textId="4034FE22" w:rsidR="00E8190C" w:rsidRDefault="00E8190C" w:rsidP="00204C80">
      <w:pPr>
        <w:ind w:left="2160" w:hanging="21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</w:t>
      </w:r>
      <w:r w:rsidRPr="00343BD1">
        <w:rPr>
          <w:rFonts w:ascii="Calibri" w:hAnsi="Calibri"/>
          <w:sz w:val="22"/>
          <w:szCs w:val="22"/>
        </w:rPr>
        <w:t>#</w:t>
      </w:r>
      <w:r>
        <w:rPr>
          <w:rFonts w:ascii="Calibri" w:hAnsi="Calibri"/>
          <w:sz w:val="22"/>
          <w:szCs w:val="22"/>
        </w:rPr>
        <w:t>13</w:t>
      </w:r>
      <w:r>
        <w:rPr>
          <w:rFonts w:ascii="Calibri" w:hAnsi="Calibri"/>
          <w:sz w:val="22"/>
          <w:szCs w:val="22"/>
        </w:rPr>
        <w:tab/>
      </w:r>
      <w:r w:rsidR="00204C80">
        <w:rPr>
          <w:rFonts w:ascii="Calibri" w:hAnsi="Calibri"/>
          <w:sz w:val="22"/>
          <w:szCs w:val="22"/>
        </w:rPr>
        <w:t>Framing the Medium to Long Term Response of the Church to Increasing Natural Disasters</w:t>
      </w:r>
      <w:r>
        <w:rPr>
          <w:rFonts w:ascii="Calibri" w:hAnsi="Calibri"/>
          <w:sz w:val="22"/>
          <w:szCs w:val="22"/>
        </w:rPr>
        <w:t xml:space="preserve"> (Diocese of Polynesia)</w:t>
      </w:r>
      <w:r w:rsidRPr="00E8190C">
        <w:rPr>
          <w:rFonts w:ascii="Calibri" w:hAnsi="Calibri"/>
          <w:sz w:val="22"/>
          <w:szCs w:val="22"/>
        </w:rPr>
        <w:t xml:space="preserve"> </w:t>
      </w:r>
    </w:p>
    <w:p w14:paraId="0BEEC776" w14:textId="77777777" w:rsidR="00E8190C" w:rsidRDefault="00E8190C" w:rsidP="00E8190C">
      <w:pPr>
        <w:rPr>
          <w:rFonts w:ascii="Calibri" w:hAnsi="Calibri"/>
          <w:sz w:val="22"/>
          <w:szCs w:val="22"/>
        </w:rPr>
      </w:pPr>
    </w:p>
    <w:p w14:paraId="6266BA01" w14:textId="77777777" w:rsidR="00E8190C" w:rsidRDefault="00E8190C" w:rsidP="00E8190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</w:t>
      </w:r>
      <w:r w:rsidRPr="00343BD1">
        <w:rPr>
          <w:rFonts w:ascii="Calibri" w:hAnsi="Calibri"/>
          <w:sz w:val="22"/>
          <w:szCs w:val="22"/>
        </w:rPr>
        <w:t>#</w:t>
      </w:r>
      <w:r>
        <w:rPr>
          <w:rFonts w:ascii="Calibri" w:hAnsi="Calibri"/>
          <w:sz w:val="22"/>
          <w:szCs w:val="22"/>
        </w:rPr>
        <w:t>14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Violence Prevention is Our Church’s Business (CAWS)</w:t>
      </w:r>
    </w:p>
    <w:p w14:paraId="19FAA4CA" w14:textId="77777777" w:rsidR="00E8190C" w:rsidRDefault="00E8190C" w:rsidP="00E8190C">
      <w:pPr>
        <w:rPr>
          <w:rFonts w:ascii="Calibri" w:hAnsi="Calibri"/>
          <w:sz w:val="22"/>
          <w:szCs w:val="22"/>
        </w:rPr>
      </w:pPr>
    </w:p>
    <w:p w14:paraId="3F90867D" w14:textId="77777777" w:rsidR="00E8190C" w:rsidRDefault="00E8190C" w:rsidP="00E8190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</w:t>
      </w:r>
      <w:r w:rsidRPr="00343BD1">
        <w:rPr>
          <w:rFonts w:ascii="Calibri" w:hAnsi="Calibri"/>
          <w:sz w:val="22"/>
          <w:szCs w:val="22"/>
        </w:rPr>
        <w:t>#</w:t>
      </w:r>
      <w:r>
        <w:rPr>
          <w:rFonts w:ascii="Calibri" w:hAnsi="Calibri"/>
          <w:sz w:val="22"/>
          <w:szCs w:val="22"/>
        </w:rPr>
        <w:t>15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Guidelines for the Ownership and Use of Parish Registers</w:t>
      </w:r>
      <w:r w:rsidRPr="00E8190C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(Archives)</w:t>
      </w:r>
    </w:p>
    <w:p w14:paraId="26845097" w14:textId="77777777" w:rsidR="00E8190C" w:rsidRDefault="00E8190C" w:rsidP="00E8190C">
      <w:pPr>
        <w:rPr>
          <w:rFonts w:ascii="Calibri" w:hAnsi="Calibri"/>
          <w:sz w:val="22"/>
          <w:szCs w:val="22"/>
        </w:rPr>
      </w:pPr>
    </w:p>
    <w:p w14:paraId="3D1468E7" w14:textId="64F4A920" w:rsidR="00E8190C" w:rsidRDefault="00E8190C" w:rsidP="00E8190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</w:t>
      </w:r>
      <w:r w:rsidRPr="00343BD1">
        <w:rPr>
          <w:rFonts w:ascii="Calibri" w:hAnsi="Calibri"/>
          <w:sz w:val="22"/>
          <w:szCs w:val="22"/>
        </w:rPr>
        <w:t>#</w:t>
      </w:r>
      <w:r>
        <w:rPr>
          <w:rFonts w:ascii="Calibri" w:hAnsi="Calibri"/>
          <w:sz w:val="22"/>
          <w:szCs w:val="22"/>
        </w:rPr>
        <w:t>16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 w:rsidR="00204C80">
        <w:rPr>
          <w:rFonts w:ascii="Calibri" w:hAnsi="Calibri"/>
          <w:sz w:val="22"/>
          <w:szCs w:val="22"/>
        </w:rPr>
        <w:t xml:space="preserve">To </w:t>
      </w:r>
      <w:r>
        <w:rPr>
          <w:rFonts w:ascii="Calibri" w:hAnsi="Calibri"/>
          <w:sz w:val="22"/>
          <w:szCs w:val="22"/>
        </w:rPr>
        <w:t>Annul SRL3 Experimental Orders of Service (CLLC)</w:t>
      </w:r>
      <w:r w:rsidRPr="00E8190C">
        <w:rPr>
          <w:rFonts w:ascii="Calibri" w:hAnsi="Calibri"/>
          <w:sz w:val="22"/>
          <w:szCs w:val="22"/>
        </w:rPr>
        <w:t xml:space="preserve"> </w:t>
      </w:r>
    </w:p>
    <w:p w14:paraId="53093AA9" w14:textId="77777777" w:rsidR="00E8190C" w:rsidRDefault="00E8190C" w:rsidP="00E8190C">
      <w:pPr>
        <w:rPr>
          <w:rFonts w:ascii="Calibri" w:hAnsi="Calibri"/>
          <w:sz w:val="22"/>
          <w:szCs w:val="22"/>
        </w:rPr>
      </w:pPr>
    </w:p>
    <w:p w14:paraId="241C4FF2" w14:textId="77777777" w:rsidR="00E8190C" w:rsidRDefault="00E8190C" w:rsidP="00E8190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</w:t>
      </w:r>
      <w:r w:rsidRPr="00343BD1">
        <w:rPr>
          <w:rFonts w:ascii="Calibri" w:hAnsi="Calibri"/>
          <w:sz w:val="22"/>
          <w:szCs w:val="22"/>
        </w:rPr>
        <w:t>#</w:t>
      </w:r>
      <w:r>
        <w:rPr>
          <w:rFonts w:ascii="Calibri" w:hAnsi="Calibri"/>
          <w:sz w:val="22"/>
          <w:szCs w:val="22"/>
        </w:rPr>
        <w:t>17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Guidelines for Christian Initiation (CLLC)</w:t>
      </w:r>
      <w:r w:rsidRPr="00E8190C">
        <w:rPr>
          <w:rFonts w:ascii="Calibri" w:hAnsi="Calibri"/>
          <w:sz w:val="22"/>
          <w:szCs w:val="22"/>
        </w:rPr>
        <w:t xml:space="preserve"> </w:t>
      </w:r>
    </w:p>
    <w:p w14:paraId="6D33B5A0" w14:textId="77777777" w:rsidR="00E8190C" w:rsidRDefault="00E8190C" w:rsidP="00E8190C">
      <w:pPr>
        <w:rPr>
          <w:rFonts w:ascii="Calibri" w:hAnsi="Calibri"/>
          <w:sz w:val="22"/>
          <w:szCs w:val="22"/>
        </w:rPr>
      </w:pPr>
    </w:p>
    <w:p w14:paraId="73CBBC99" w14:textId="09E03A87" w:rsidR="00E8190C" w:rsidRDefault="00E8190C" w:rsidP="00E8190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</w:t>
      </w:r>
      <w:r w:rsidRPr="00343BD1">
        <w:rPr>
          <w:rFonts w:ascii="Calibri" w:hAnsi="Calibri"/>
          <w:sz w:val="22"/>
          <w:szCs w:val="22"/>
        </w:rPr>
        <w:t>#</w:t>
      </w:r>
      <w:r>
        <w:rPr>
          <w:rFonts w:ascii="Calibri" w:hAnsi="Calibri"/>
          <w:sz w:val="22"/>
          <w:szCs w:val="22"/>
        </w:rPr>
        <w:t>18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 w:rsidRPr="00E8190C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St Step</w:t>
      </w:r>
      <w:r w:rsidR="00204C80">
        <w:rPr>
          <w:rFonts w:ascii="Calibri" w:hAnsi="Calibri"/>
          <w:sz w:val="22"/>
          <w:szCs w:val="22"/>
        </w:rPr>
        <w:t>he</w:t>
      </w:r>
      <w:r>
        <w:rPr>
          <w:rFonts w:ascii="Calibri" w:hAnsi="Calibri"/>
          <w:sz w:val="22"/>
          <w:szCs w:val="22"/>
        </w:rPr>
        <w:t>ns and Queen Victoria Schools Trust Board Trustees Appointment</w:t>
      </w:r>
    </w:p>
    <w:p w14:paraId="6A0F34FD" w14:textId="77777777" w:rsidR="00E8190C" w:rsidRDefault="00E8190C" w:rsidP="00E8190C">
      <w:pPr>
        <w:rPr>
          <w:rFonts w:ascii="Calibri" w:hAnsi="Calibri"/>
          <w:sz w:val="22"/>
          <w:szCs w:val="22"/>
        </w:rPr>
      </w:pPr>
    </w:p>
    <w:p w14:paraId="6470AE0B" w14:textId="77777777" w:rsidR="00E8190C" w:rsidRDefault="00E8190C" w:rsidP="00E8190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Motion </w:t>
      </w:r>
      <w:r w:rsidRPr="00343BD1">
        <w:rPr>
          <w:rFonts w:ascii="Calibri" w:hAnsi="Calibri"/>
          <w:sz w:val="22"/>
          <w:szCs w:val="22"/>
        </w:rPr>
        <w:t>#</w:t>
      </w:r>
      <w:r>
        <w:rPr>
          <w:rFonts w:ascii="Calibri" w:hAnsi="Calibri"/>
          <w:sz w:val="22"/>
          <w:szCs w:val="22"/>
        </w:rPr>
        <w:t>19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A Way Forward Process Working Group</w:t>
      </w:r>
      <w:r w:rsidRPr="00E8190C">
        <w:rPr>
          <w:rFonts w:ascii="Calibri" w:hAnsi="Calibri"/>
          <w:sz w:val="22"/>
          <w:szCs w:val="22"/>
        </w:rPr>
        <w:t xml:space="preserve"> </w:t>
      </w:r>
    </w:p>
    <w:p w14:paraId="51D1B78F" w14:textId="77777777" w:rsidR="00E8190C" w:rsidRDefault="00E8190C" w:rsidP="00E8190C">
      <w:pPr>
        <w:rPr>
          <w:rFonts w:ascii="Calibri" w:hAnsi="Calibri"/>
          <w:sz w:val="22"/>
          <w:szCs w:val="22"/>
        </w:rPr>
      </w:pPr>
    </w:p>
    <w:p w14:paraId="757BC170" w14:textId="77777777" w:rsidR="00E8190C" w:rsidRDefault="00E8190C" w:rsidP="00E8190C">
      <w:pPr>
        <w:rPr>
          <w:rFonts w:ascii="Calibri" w:hAnsi="Calibri"/>
          <w:sz w:val="22"/>
          <w:szCs w:val="22"/>
        </w:rPr>
      </w:pPr>
      <w:r w:rsidRPr="00E8190C">
        <w:rPr>
          <w:rFonts w:ascii="Calibri" w:hAnsi="Calibri"/>
          <w:sz w:val="22"/>
          <w:szCs w:val="22"/>
        </w:rPr>
        <w:t>Motion #</w:t>
      </w:r>
      <w:r>
        <w:rPr>
          <w:rFonts w:ascii="Calibri" w:hAnsi="Calibri"/>
          <w:sz w:val="22"/>
          <w:szCs w:val="22"/>
        </w:rPr>
        <w:t>20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Decade of Mission</w:t>
      </w:r>
      <w:r w:rsidRPr="00E8190C">
        <w:rPr>
          <w:rFonts w:ascii="Calibri" w:hAnsi="Calibri"/>
          <w:sz w:val="22"/>
          <w:szCs w:val="22"/>
        </w:rPr>
        <w:t xml:space="preserve"> </w:t>
      </w:r>
    </w:p>
    <w:p w14:paraId="27B8D362" w14:textId="77777777" w:rsidR="00E8190C" w:rsidRDefault="00E8190C" w:rsidP="00E8190C">
      <w:pPr>
        <w:rPr>
          <w:rFonts w:ascii="Calibri" w:hAnsi="Calibri"/>
          <w:sz w:val="22"/>
          <w:szCs w:val="22"/>
        </w:rPr>
      </w:pPr>
    </w:p>
    <w:p w14:paraId="78922D71" w14:textId="7A3203E3" w:rsidR="00E8190C" w:rsidRDefault="00E8190C" w:rsidP="00E8190C">
      <w:r>
        <w:rPr>
          <w:rFonts w:ascii="Calibri" w:hAnsi="Calibri"/>
          <w:sz w:val="22"/>
          <w:szCs w:val="22"/>
        </w:rPr>
        <w:t xml:space="preserve">Motion </w:t>
      </w:r>
      <w:r w:rsidRPr="00343BD1">
        <w:rPr>
          <w:rFonts w:ascii="Calibri" w:hAnsi="Calibri"/>
          <w:sz w:val="22"/>
          <w:szCs w:val="22"/>
        </w:rPr>
        <w:t>#</w:t>
      </w:r>
      <w:r>
        <w:rPr>
          <w:rFonts w:ascii="Calibri" w:hAnsi="Calibri"/>
          <w:sz w:val="22"/>
          <w:szCs w:val="22"/>
        </w:rPr>
        <w:t>21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Anglican-Methodist Interchangeability</w:t>
      </w:r>
      <w:bookmarkStart w:id="0" w:name="_GoBack"/>
      <w:bookmarkEnd w:id="0"/>
    </w:p>
    <w:sectPr w:rsidR="00E819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90C"/>
    <w:rsid w:val="00204C80"/>
    <w:rsid w:val="00985B42"/>
    <w:rsid w:val="00A143BD"/>
    <w:rsid w:val="00E81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0668A"/>
  <w15:chartTrackingRefBased/>
  <w15:docId w15:val="{8E0770B5-FF42-4E6D-994C-4BA6F560B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190C"/>
    <w:pPr>
      <w:spacing w:after="0" w:line="240" w:lineRule="auto"/>
    </w:pPr>
    <w:rPr>
      <w:rFonts w:ascii="Times New Roman" w:hAnsi="Times New Roman" w:cs="Times New Roman"/>
      <w:sz w:val="24"/>
      <w:szCs w:val="24"/>
      <w:lang w:eastAsia="en-NZ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5B4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5B42"/>
    <w:rPr>
      <w:rFonts w:ascii="Segoe UI" w:hAnsi="Segoe UI" w:cs="Segoe UI"/>
      <w:sz w:val="18"/>
      <w:szCs w:val="18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2</cp:revision>
  <cp:lastPrinted>2016-03-21T02:08:00Z</cp:lastPrinted>
  <dcterms:created xsi:type="dcterms:W3CDTF">2016-03-21T00:24:00Z</dcterms:created>
  <dcterms:modified xsi:type="dcterms:W3CDTF">2016-03-21T02:08:00Z</dcterms:modified>
</cp:coreProperties>
</file>